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8C1F" w14:textId="6A5F10BC" w:rsidR="0073244B" w:rsidRDefault="00346196" w:rsidP="0073244B">
      <w:pPr>
        <w:pStyle w:val="msoorganizationname"/>
        <w:widowControl w:val="0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  <w:r>
        <w:rPr>
          <w:rFonts w:ascii="French Script MT" w:hAnsi="French Script MT"/>
          <w:b/>
          <w:noProof/>
          <w:color w:val="7030A0"/>
          <w:w w:val="94"/>
          <w:sz w:val="72"/>
          <w:szCs w:val="72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 w:rsidR="0073244B"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t xml:space="preserve"> </w:t>
      </w:r>
    </w:p>
    <w:p w14:paraId="471E639A" w14:textId="33D6D895" w:rsidR="00BC12AA" w:rsidRDefault="00D307F9" w:rsidP="00D307F9">
      <w:pPr>
        <w:pStyle w:val="msoorganizationname"/>
        <w:widowControl w:val="0"/>
        <w:jc w:val="center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drawing>
          <wp:inline distT="0" distB="0" distL="0" distR="0" wp14:anchorId="768518B6" wp14:editId="25DDCEA7">
            <wp:extent cx="812800" cy="338695"/>
            <wp:effectExtent l="0" t="0" r="0" b="4445"/>
            <wp:docPr id="801623378" name="Immagine 1" descr="Immagine che contiene arte, Elementi grafici, simbolo, clipart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23378" name="Immagine 1" descr="Immagine che contiene arte, Elementi grafici, simbolo, clipart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63" cy="3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drawing>
          <wp:inline distT="0" distB="0" distL="0" distR="0" wp14:anchorId="78498A3D" wp14:editId="543F9256">
            <wp:extent cx="1227350" cy="332740"/>
            <wp:effectExtent l="0" t="0" r="5080" b="0"/>
            <wp:docPr id="1414048108" name="Immagine 2" descr="Immagine che contiene Carattere, logo, simbol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48108" name="Immagine 2" descr="Immagine che contiene Carattere, logo, simbolo, Elementi grafici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355" cy="38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FF737" w14:textId="77777777" w:rsidR="00BC12AA" w:rsidRDefault="00BC12AA" w:rsidP="00BC12AA">
      <w:pPr>
        <w:pStyle w:val="msoorganizationname"/>
        <w:widowControl w:val="0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</w:p>
    <w:p w14:paraId="035CCA71" w14:textId="2DE9468D" w:rsidR="006B2C5B" w:rsidRPr="00275B61" w:rsidRDefault="006B2C5B" w:rsidP="001267A2">
      <w:pPr>
        <w:pStyle w:val="msoorganizationname"/>
        <w:widowControl w:val="0"/>
        <w:jc w:val="center"/>
        <w:rPr>
          <w:rFonts w:asciiTheme="minorHAnsi" w:hAnsiTheme="minorHAnsi" w:cstheme="minorHAnsi"/>
          <w:b/>
          <w:noProof/>
          <w:color w:val="7030A0"/>
          <w:w w:val="94"/>
          <w:sz w:val="40"/>
          <w:szCs w:val="40"/>
        </w:rPr>
      </w:pPr>
      <w:r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Il </w:t>
      </w:r>
      <w:r w:rsidR="001E37C6"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>Direttore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 del Centro Darwin di Formazione e Ricerca</w:t>
      </w:r>
    </w:p>
    <w:p w14:paraId="01A665A6" w14:textId="77777777" w:rsidR="00BE6D92" w:rsidRDefault="00BE6D92" w:rsidP="001267A2">
      <w:pPr>
        <w:widowControl w:val="0"/>
        <w:tabs>
          <w:tab w:val="left" w:pos="8060"/>
        </w:tabs>
        <w:spacing w:before="120"/>
        <w:ind w:left="567" w:firstLine="284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6E92E5D0" w14:textId="77777777" w:rsidR="00734962" w:rsidRDefault="001E37C6" w:rsidP="00734962">
      <w:pPr>
        <w:widowControl w:val="0"/>
        <w:tabs>
          <w:tab w:val="left" w:pos="8060"/>
        </w:tabs>
        <w:spacing w:before="120"/>
        <w:ind w:left="567" w:firstLine="284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Viste </w:t>
      </w:r>
      <w:r w:rsidR="001C501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le presenze online</w:t>
      </w:r>
    </w:p>
    <w:p w14:paraId="4DDD5499" w14:textId="203D6686" w:rsidR="001C5010" w:rsidRDefault="006B2C5B" w:rsidP="00734962">
      <w:pPr>
        <w:widowControl w:val="0"/>
        <w:tabs>
          <w:tab w:val="left" w:pos="8060"/>
        </w:tabs>
        <w:spacing w:before="120"/>
        <w:ind w:left="567" w:firstLine="284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</w:pPr>
      <w:r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  <w:t>Attesta</w:t>
      </w:r>
    </w:p>
    <w:p w14:paraId="40937590" w14:textId="77777777" w:rsidR="001267A2" w:rsidRPr="00275B61" w:rsidRDefault="001267A2" w:rsidP="001267A2">
      <w:pPr>
        <w:widowControl w:val="0"/>
        <w:spacing w:before="120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</w:pPr>
    </w:p>
    <w:p w14:paraId="76F877B9" w14:textId="02C6C767" w:rsidR="001267A2" w:rsidRDefault="00BE6D92" w:rsidP="00734962">
      <w:pPr>
        <w:widowControl w:val="0"/>
        <w:spacing w:before="40" w:line="360" w:lineRule="auto"/>
        <w:ind w:left="709" w:right="678"/>
        <w:jc w:val="both"/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</w:pP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      </w:t>
      </w:r>
      <w:r w:rsidR="006B2C5B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che l’insegnante</w:t>
      </w:r>
      <w:r w:rsidR="006B2C5B"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 </w:t>
      </w:r>
      <w:r w:rsidR="001C5010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>_______________________________________________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__________________________ 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ha </w:t>
      </w:r>
      <w:r w:rsidR="006B2C5B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partecipato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, </w:t>
      </w:r>
      <w:r w:rsidR="001267A2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per un numero complessivo di  2 ore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,  al </w:t>
      </w:r>
      <w:r w:rsidR="001C501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webinar</w:t>
      </w:r>
      <w:r w:rsidR="00835DF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 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del giorno 1</w:t>
      </w:r>
      <w:r w:rsidR="004C53BF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4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.0</w:t>
      </w:r>
      <w:r w:rsidR="004C53BF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4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.2025 che ha affrontato il seguente argomento: </w:t>
      </w:r>
      <w:r w:rsidR="004C53BF"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  <w:t>Ripensare il concetto di valutazione</w:t>
      </w:r>
      <w:r w:rsidR="005E2EF0"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  <w:t>.</w:t>
      </w:r>
    </w:p>
    <w:p w14:paraId="515D94BE" w14:textId="1ECE4062" w:rsidR="006B231B" w:rsidRDefault="00BE6D92" w:rsidP="00734962">
      <w:pPr>
        <w:widowControl w:val="0"/>
        <w:spacing w:before="40" w:line="36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Il suddetto incontro è parte di un corso di formazione organizzato dal Centro Darwin di Formazione e Ricerca su: </w:t>
      </w:r>
      <w:r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VALUTAZIONE: GIUDIZI SINTETICI, COMPORTAMENTO, COMPETENZE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</w:t>
      </w:r>
    </w:p>
    <w:p w14:paraId="2638023C" w14:textId="1D228830" w:rsidR="00734962" w:rsidRDefault="00734962" w:rsidP="00734962">
      <w:pPr>
        <w:widowControl w:val="0"/>
        <w:spacing w:before="40" w:line="48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 w:rsidRPr="00F5129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4A414257" wp14:editId="4FFD6B77">
            <wp:simplePos x="0" y="0"/>
            <wp:positionH relativeFrom="column">
              <wp:posOffset>5269230</wp:posOffset>
            </wp:positionH>
            <wp:positionV relativeFrom="paragraph">
              <wp:posOffset>28575</wp:posOffset>
            </wp:positionV>
            <wp:extent cx="3627120" cy="1713865"/>
            <wp:effectExtent l="0" t="0" r="0" b="635"/>
            <wp:wrapSquare wrapText="bothSides"/>
            <wp:docPr id="7" name="8D5476B8-7949-44C9-9B3F-EF220263804D" descr="cid:C324BEDD-047C-465F-A9E6-4E034E648610@liscianigroup.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5476B8-7949-44C9-9B3F-EF220263804D" descr="cid:C324BEDD-047C-465F-A9E6-4E034E648610@liscianigroup.la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Roverchiara, 1</w:t>
      </w:r>
      <w:r w:rsidR="004C53BF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5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.0</w:t>
      </w:r>
      <w:r w:rsidR="004C53BF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4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.2025</w:t>
      </w:r>
    </w:p>
    <w:p w14:paraId="5F821F1A" w14:textId="6E1E5E4E" w:rsidR="00734962" w:rsidRDefault="00734962" w:rsidP="00734962">
      <w:pPr>
        <w:widowControl w:val="0"/>
        <w:spacing w:before="40" w:line="480" w:lineRule="auto"/>
        <w:ind w:left="709" w:right="819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344BB710" w14:textId="77777777" w:rsidR="00BE6D92" w:rsidRPr="002E11D5" w:rsidRDefault="00BE6D92" w:rsidP="00BE6D92">
      <w:pPr>
        <w:widowControl w:val="0"/>
        <w:spacing w:before="40" w:line="48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63652FF5" w14:textId="475FD729" w:rsidR="00BE6D92" w:rsidRPr="00BE6D92" w:rsidRDefault="00BE6D92" w:rsidP="00BE6D92">
      <w:pPr>
        <w:widowControl w:val="0"/>
        <w:spacing w:before="40" w:line="360" w:lineRule="auto"/>
        <w:jc w:val="both"/>
        <w:rPr>
          <w:b/>
          <w:i/>
          <w:color w:val="4F6228" w:themeColor="accent3" w:themeShade="80"/>
          <w:sz w:val="32"/>
          <w:szCs w:val="32"/>
        </w:rPr>
        <w:sectPr w:rsidR="00BE6D92" w:rsidRPr="00BE6D92" w:rsidSect="006B2C5B">
          <w:headerReference w:type="default" r:id="rId10"/>
          <w:pgSz w:w="16838" w:h="11906" w:orient="landscape"/>
          <w:pgMar w:top="709" w:right="1418" w:bottom="719" w:left="1134" w:header="142" w:footer="584" w:gutter="0"/>
          <w:pgNumType w:start="1"/>
          <w:cols w:space="708"/>
          <w:docGrid w:linePitch="360"/>
        </w:sectPr>
      </w:pPr>
    </w:p>
    <w:p w14:paraId="3051EA79" w14:textId="4DC8A579" w:rsidR="00300BB0" w:rsidRPr="00300BB0" w:rsidRDefault="00300BB0" w:rsidP="00BF5309">
      <w:pPr>
        <w:tabs>
          <w:tab w:val="left" w:pos="4812"/>
        </w:tabs>
        <w:spacing w:line="360" w:lineRule="auto"/>
        <w:rPr>
          <w:rFonts w:ascii="Trebuchet MS" w:hAnsi="Trebuchet MS"/>
          <w:sz w:val="22"/>
          <w:szCs w:val="22"/>
        </w:rPr>
      </w:pPr>
    </w:p>
    <w:sectPr w:rsidR="00300BB0" w:rsidRPr="00300BB0" w:rsidSect="006B2C5B">
      <w:headerReference w:type="default" r:id="rId11"/>
      <w:type w:val="continuous"/>
      <w:pgSz w:w="16838" w:h="11906" w:orient="landscape"/>
      <w:pgMar w:top="709" w:right="1418" w:bottom="719" w:left="1134" w:header="142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2B226" w14:textId="77777777" w:rsidR="00BB3C9C" w:rsidRDefault="00BB3C9C">
      <w:r>
        <w:separator/>
      </w:r>
    </w:p>
  </w:endnote>
  <w:endnote w:type="continuationSeparator" w:id="0">
    <w:p w14:paraId="04B2F2D7" w14:textId="77777777" w:rsidR="00BB3C9C" w:rsidRDefault="00BB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nhardTango B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385F" w14:textId="77777777" w:rsidR="00BB3C9C" w:rsidRDefault="00BB3C9C">
      <w:r>
        <w:separator/>
      </w:r>
    </w:p>
  </w:footnote>
  <w:footnote w:type="continuationSeparator" w:id="0">
    <w:p w14:paraId="3625BEE2" w14:textId="77777777" w:rsidR="00BB3C9C" w:rsidRDefault="00BB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96BF" w14:textId="77777777" w:rsidR="00BC12AA" w:rsidRDefault="00BC12AA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260CC5B3" w14:textId="77777777" w:rsidR="00BC12AA" w:rsidRDefault="00BC12AA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5309333A" w14:textId="6A3E1150" w:rsidR="006B2C5B" w:rsidRPr="009C7352" w:rsidRDefault="00A14864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14864">
      <w:rPr>
        <w:sz w:val="16"/>
        <w:szCs w:val="16"/>
      </w:rPr>
      <w:ptab w:relativeTo="margin" w:alignment="center" w:leader="none"/>
    </w:r>
    <w:r w:rsidRPr="00A14864">
      <w:rPr>
        <w:sz w:val="16"/>
        <w:szCs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49B5" w14:textId="77777777" w:rsidR="00DC5558" w:rsidRDefault="00DC5558" w:rsidP="007E1838">
    <w:pPr>
      <w:pStyle w:val="NormaleWeb"/>
      <w:tabs>
        <w:tab w:val="center" w:pos="7143"/>
        <w:tab w:val="left" w:pos="7673"/>
      </w:tabs>
      <w:spacing w:after="0"/>
      <w:ind w:right="-1"/>
      <w:jc w:val="center"/>
      <w:rPr>
        <w:rFonts w:ascii="BernhardTango BT" w:hAnsi="BernhardTango BT"/>
        <w:b/>
        <w:i/>
        <w:noProof/>
        <w:sz w:val="32"/>
      </w:rPr>
    </w:pPr>
  </w:p>
  <w:p w14:paraId="3F566425" w14:textId="77777777" w:rsidR="00DC5558" w:rsidRDefault="00DC5558" w:rsidP="00283B49">
    <w:pPr>
      <w:pStyle w:val="NormaleWeb"/>
      <w:tabs>
        <w:tab w:val="left" w:pos="1277"/>
        <w:tab w:val="center" w:pos="7143"/>
        <w:tab w:val="left" w:pos="7673"/>
      </w:tabs>
      <w:spacing w:after="0"/>
      <w:ind w:right="-1"/>
      <w:rPr>
        <w:b/>
        <w:bCs/>
        <w:sz w:val="20"/>
        <w:szCs w:val="20"/>
      </w:rPr>
    </w:pPr>
    <w:r>
      <w:rPr>
        <w:rFonts w:ascii="BernhardTango BT" w:hAnsi="BernhardTango BT"/>
        <w:b/>
        <w:i/>
        <w:noProof/>
        <w:sz w:val="32"/>
      </w:rPr>
      <w:tab/>
    </w:r>
    <w:r>
      <w:rPr>
        <w:rFonts w:ascii="BernhardTango BT" w:hAnsi="BernhardTango BT"/>
        <w:b/>
        <w:i/>
        <w:noProof/>
        <w:sz w:val="32"/>
      </w:rPr>
      <w:tab/>
    </w:r>
    <w:r>
      <w:rPr>
        <w:rFonts w:ascii="BernhardTango BT" w:hAnsi="BernhardTango BT"/>
        <w:b/>
        <w:i/>
        <w:noProof/>
        <w:sz w:val="32"/>
      </w:rPr>
      <w:drawing>
        <wp:anchor distT="0" distB="0" distL="114300" distR="114300" simplePos="0" relativeHeight="251659264" behindDoc="1" locked="0" layoutInCell="0" allowOverlap="1" wp14:anchorId="59AF3EEC" wp14:editId="330DC571">
          <wp:simplePos x="0" y="0"/>
          <wp:positionH relativeFrom="column">
            <wp:posOffset>-433705</wp:posOffset>
          </wp:positionH>
          <wp:positionV relativeFrom="paragraph">
            <wp:posOffset>1270</wp:posOffset>
          </wp:positionV>
          <wp:extent cx="10115550" cy="1503680"/>
          <wp:effectExtent l="0" t="0" r="0" b="0"/>
          <wp:wrapThrough wrapText="bothSides">
            <wp:wrapPolygon edited="0">
              <wp:start x="976" y="274"/>
              <wp:lineTo x="529" y="274"/>
              <wp:lineTo x="0" y="2736"/>
              <wp:lineTo x="41" y="19155"/>
              <wp:lineTo x="610" y="21071"/>
              <wp:lineTo x="976" y="21071"/>
              <wp:lineTo x="20583" y="21071"/>
              <wp:lineTo x="20949" y="21071"/>
              <wp:lineTo x="21559" y="18882"/>
              <wp:lineTo x="21519" y="17787"/>
              <wp:lineTo x="21600" y="13682"/>
              <wp:lineTo x="21600" y="9030"/>
              <wp:lineTo x="21559" y="4926"/>
              <wp:lineTo x="21559" y="2736"/>
              <wp:lineTo x="21031" y="274"/>
              <wp:lineTo x="20583" y="274"/>
              <wp:lineTo x="976" y="274"/>
            </wp:wrapPolygon>
          </wp:wrapThrough>
          <wp:docPr id="4" name="Immagine 3" descr="http://www.icnavelli.gov.it/wp-content/uploads/2013/11/cropped-Navelli_ma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cnavelli.gov.it/wp-content/uploads/2013/11/cropped-Navelli_ma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9000" contrast="-2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0" cy="150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317500"/>
                  </a:effectLst>
                </pic:spPr>
              </pic:pic>
            </a:graphicData>
          </a:graphic>
        </wp:anchor>
      </w:drawing>
    </w:r>
    <w:r w:rsidR="00A14864">
      <w:rPr>
        <w:rFonts w:ascii="BernhardTango BT" w:hAnsi="BernhardTango BT"/>
        <w:b/>
        <w:i/>
        <w:noProof/>
        <w:sz w:val="32"/>
      </w:rPr>
      <w:drawing>
        <wp:inline distT="0" distB="0" distL="0" distR="0" wp14:anchorId="325C547F" wp14:editId="1B225AD0">
          <wp:extent cx="304800" cy="373380"/>
          <wp:effectExtent l="0" t="0" r="0" b="762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CAC8A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</w:rPr>
      <w:t>ISTITUTO COMPRENSIVO DI SCUOLA DELL’INFANZIA,</w:t>
    </w:r>
  </w:p>
  <w:p w14:paraId="488426D0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</w:rPr>
      <w:t>PRIMARIA E SECONDARIA DI I GRADO</w:t>
    </w:r>
  </w:p>
  <w:p w14:paraId="10D1DCFF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  <w:u w:val="single"/>
      </w:rPr>
      <w:t xml:space="preserve">N A V E L </w:t>
    </w:r>
    <w:proofErr w:type="spellStart"/>
    <w:r w:rsidRPr="00A5782D">
      <w:rPr>
        <w:b/>
        <w:bCs/>
        <w:sz w:val="16"/>
        <w:szCs w:val="16"/>
        <w:u w:val="single"/>
      </w:rPr>
      <w:t>L</w:t>
    </w:r>
    <w:proofErr w:type="spellEnd"/>
    <w:r w:rsidRPr="00A5782D">
      <w:rPr>
        <w:b/>
        <w:bCs/>
        <w:sz w:val="16"/>
        <w:szCs w:val="16"/>
        <w:u w:val="single"/>
      </w:rPr>
      <w:t xml:space="preserve"> I</w:t>
    </w:r>
  </w:p>
  <w:p w14:paraId="5E17D789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>P.zza San Pelino snc - 67020 NAVELLI (AQ)</w:t>
    </w:r>
  </w:p>
  <w:p w14:paraId="53B485C0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>Tel. 0862/959464 - Fax 0862/959125</w:t>
    </w:r>
  </w:p>
  <w:p w14:paraId="4F7BEE91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 xml:space="preserve">e-mail istituzionale </w:t>
    </w:r>
    <w:r w:rsidRPr="00A5782D">
      <w:rPr>
        <w:b/>
        <w:bCs/>
        <w:sz w:val="16"/>
        <w:szCs w:val="16"/>
        <w:u w:val="single"/>
      </w:rPr>
      <w:t>AQIC823003@istruzione.it</w:t>
    </w:r>
    <w:r w:rsidRPr="00A5782D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p.e.c</w:t>
    </w:r>
    <w:proofErr w:type="spellEnd"/>
    <w:r>
      <w:rPr>
        <w:sz w:val="16"/>
        <w:szCs w:val="16"/>
      </w:rPr>
      <w:t xml:space="preserve">. </w:t>
    </w:r>
    <w:r w:rsidRPr="00A5782D">
      <w:rPr>
        <w:sz w:val="16"/>
        <w:szCs w:val="16"/>
      </w:rPr>
      <w:t xml:space="preserve"> </w:t>
    </w:r>
    <w:r w:rsidRPr="00A5782D">
      <w:rPr>
        <w:b/>
        <w:bCs/>
        <w:sz w:val="16"/>
        <w:szCs w:val="16"/>
        <w:u w:val="single"/>
      </w:rPr>
      <w:t>AQIC823003@pec.istruzione.it</w:t>
    </w:r>
  </w:p>
  <w:p w14:paraId="607C0604" w14:textId="77777777" w:rsidR="00DC5558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9C7352">
      <w:rPr>
        <w:sz w:val="16"/>
        <w:szCs w:val="16"/>
      </w:rPr>
      <w:t>Codice Fiscale N. 80009930662</w:t>
    </w:r>
  </w:p>
  <w:p w14:paraId="10FFC363" w14:textId="77777777" w:rsidR="00DC5558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3EF77113" w14:textId="77777777" w:rsidR="00DC5558" w:rsidRPr="009C7352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38"/>
    <w:rsid w:val="000323BC"/>
    <w:rsid w:val="000343A1"/>
    <w:rsid w:val="0005670C"/>
    <w:rsid w:val="00060FA7"/>
    <w:rsid w:val="00096C93"/>
    <w:rsid w:val="000A2AEC"/>
    <w:rsid w:val="000C1CCE"/>
    <w:rsid w:val="000F7B60"/>
    <w:rsid w:val="00101ECF"/>
    <w:rsid w:val="00114C64"/>
    <w:rsid w:val="00121788"/>
    <w:rsid w:val="001267A2"/>
    <w:rsid w:val="001321DE"/>
    <w:rsid w:val="00142180"/>
    <w:rsid w:val="00162C09"/>
    <w:rsid w:val="00176A32"/>
    <w:rsid w:val="00181A80"/>
    <w:rsid w:val="001C5010"/>
    <w:rsid w:val="001D5AF5"/>
    <w:rsid w:val="001D6F9C"/>
    <w:rsid w:val="001E37C6"/>
    <w:rsid w:val="002058E1"/>
    <w:rsid w:val="002224F2"/>
    <w:rsid w:val="00275B61"/>
    <w:rsid w:val="002810AC"/>
    <w:rsid w:val="00281544"/>
    <w:rsid w:val="00283B49"/>
    <w:rsid w:val="00290B49"/>
    <w:rsid w:val="00295BF4"/>
    <w:rsid w:val="002A2109"/>
    <w:rsid w:val="002A7F21"/>
    <w:rsid w:val="002D2B46"/>
    <w:rsid w:val="002E11D5"/>
    <w:rsid w:val="002E273B"/>
    <w:rsid w:val="00300BB0"/>
    <w:rsid w:val="003367F1"/>
    <w:rsid w:val="00341341"/>
    <w:rsid w:val="00343779"/>
    <w:rsid w:val="00346196"/>
    <w:rsid w:val="003519CB"/>
    <w:rsid w:val="0036375C"/>
    <w:rsid w:val="003657C7"/>
    <w:rsid w:val="0038219F"/>
    <w:rsid w:val="00384109"/>
    <w:rsid w:val="0039430C"/>
    <w:rsid w:val="003B0557"/>
    <w:rsid w:val="003B6FF2"/>
    <w:rsid w:val="0040293E"/>
    <w:rsid w:val="00407DEF"/>
    <w:rsid w:val="00421338"/>
    <w:rsid w:val="0042167B"/>
    <w:rsid w:val="004338F9"/>
    <w:rsid w:val="00444A53"/>
    <w:rsid w:val="00456D53"/>
    <w:rsid w:val="00462FFB"/>
    <w:rsid w:val="004910A1"/>
    <w:rsid w:val="004A7CB7"/>
    <w:rsid w:val="004C53BF"/>
    <w:rsid w:val="004D04A9"/>
    <w:rsid w:val="004D1CC0"/>
    <w:rsid w:val="004D4201"/>
    <w:rsid w:val="00511AA1"/>
    <w:rsid w:val="0051554A"/>
    <w:rsid w:val="00517FDB"/>
    <w:rsid w:val="005811CA"/>
    <w:rsid w:val="00582105"/>
    <w:rsid w:val="00595E28"/>
    <w:rsid w:val="005B37B4"/>
    <w:rsid w:val="005E2EF0"/>
    <w:rsid w:val="005F0961"/>
    <w:rsid w:val="005F57A7"/>
    <w:rsid w:val="00604818"/>
    <w:rsid w:val="00604F0F"/>
    <w:rsid w:val="00606930"/>
    <w:rsid w:val="00614AB8"/>
    <w:rsid w:val="006362D3"/>
    <w:rsid w:val="00655ECC"/>
    <w:rsid w:val="00656053"/>
    <w:rsid w:val="006732AD"/>
    <w:rsid w:val="0067413D"/>
    <w:rsid w:val="006767DF"/>
    <w:rsid w:val="0068203A"/>
    <w:rsid w:val="006B231B"/>
    <w:rsid w:val="006B2C5B"/>
    <w:rsid w:val="006E1ED9"/>
    <w:rsid w:val="006E34BC"/>
    <w:rsid w:val="006F51D8"/>
    <w:rsid w:val="0071202D"/>
    <w:rsid w:val="0072516E"/>
    <w:rsid w:val="00727B2F"/>
    <w:rsid w:val="0073244B"/>
    <w:rsid w:val="00734962"/>
    <w:rsid w:val="007551B5"/>
    <w:rsid w:val="007B038D"/>
    <w:rsid w:val="007E1838"/>
    <w:rsid w:val="007E1A05"/>
    <w:rsid w:val="007E5E6A"/>
    <w:rsid w:val="007F0456"/>
    <w:rsid w:val="007F17EF"/>
    <w:rsid w:val="007F74DF"/>
    <w:rsid w:val="00800525"/>
    <w:rsid w:val="0080413E"/>
    <w:rsid w:val="00821563"/>
    <w:rsid w:val="00824F77"/>
    <w:rsid w:val="00827B07"/>
    <w:rsid w:val="00835DF0"/>
    <w:rsid w:val="00866ED1"/>
    <w:rsid w:val="00875D38"/>
    <w:rsid w:val="0088442C"/>
    <w:rsid w:val="009065C0"/>
    <w:rsid w:val="00924308"/>
    <w:rsid w:val="00925E13"/>
    <w:rsid w:val="00933F05"/>
    <w:rsid w:val="009355A3"/>
    <w:rsid w:val="009433AB"/>
    <w:rsid w:val="0095631E"/>
    <w:rsid w:val="00974D3C"/>
    <w:rsid w:val="00980F3F"/>
    <w:rsid w:val="00990AF7"/>
    <w:rsid w:val="009A7B88"/>
    <w:rsid w:val="009B16A0"/>
    <w:rsid w:val="009B7619"/>
    <w:rsid w:val="009B7C2B"/>
    <w:rsid w:val="009C7352"/>
    <w:rsid w:val="009C79C5"/>
    <w:rsid w:val="009D50DF"/>
    <w:rsid w:val="009D6D4A"/>
    <w:rsid w:val="009E1CCF"/>
    <w:rsid w:val="009E60B3"/>
    <w:rsid w:val="009F4269"/>
    <w:rsid w:val="00A10942"/>
    <w:rsid w:val="00A14864"/>
    <w:rsid w:val="00A167FB"/>
    <w:rsid w:val="00A517AF"/>
    <w:rsid w:val="00A53E7F"/>
    <w:rsid w:val="00A741D5"/>
    <w:rsid w:val="00A77EC1"/>
    <w:rsid w:val="00A95C28"/>
    <w:rsid w:val="00AA01E3"/>
    <w:rsid w:val="00AB7415"/>
    <w:rsid w:val="00AC648D"/>
    <w:rsid w:val="00AD2878"/>
    <w:rsid w:val="00B10C79"/>
    <w:rsid w:val="00B20AFB"/>
    <w:rsid w:val="00B2386D"/>
    <w:rsid w:val="00B36E31"/>
    <w:rsid w:val="00B858B4"/>
    <w:rsid w:val="00B873B0"/>
    <w:rsid w:val="00B93E37"/>
    <w:rsid w:val="00BA3FD9"/>
    <w:rsid w:val="00BB3C9C"/>
    <w:rsid w:val="00BC12AA"/>
    <w:rsid w:val="00BC6515"/>
    <w:rsid w:val="00BD45A5"/>
    <w:rsid w:val="00BD507A"/>
    <w:rsid w:val="00BE6D92"/>
    <w:rsid w:val="00BF30C9"/>
    <w:rsid w:val="00BF5309"/>
    <w:rsid w:val="00C12660"/>
    <w:rsid w:val="00C4041C"/>
    <w:rsid w:val="00C41C00"/>
    <w:rsid w:val="00C545A5"/>
    <w:rsid w:val="00C66B5D"/>
    <w:rsid w:val="00C75513"/>
    <w:rsid w:val="00C758A5"/>
    <w:rsid w:val="00C75D7F"/>
    <w:rsid w:val="00C80FD9"/>
    <w:rsid w:val="00C90161"/>
    <w:rsid w:val="00C93E37"/>
    <w:rsid w:val="00CA32FD"/>
    <w:rsid w:val="00CC4FF0"/>
    <w:rsid w:val="00CC6A4F"/>
    <w:rsid w:val="00CE23AA"/>
    <w:rsid w:val="00CE37B9"/>
    <w:rsid w:val="00CE72D3"/>
    <w:rsid w:val="00D014C3"/>
    <w:rsid w:val="00D103CA"/>
    <w:rsid w:val="00D10FD1"/>
    <w:rsid w:val="00D1700D"/>
    <w:rsid w:val="00D307F9"/>
    <w:rsid w:val="00D30F70"/>
    <w:rsid w:val="00D503CA"/>
    <w:rsid w:val="00D85484"/>
    <w:rsid w:val="00D869FF"/>
    <w:rsid w:val="00D94077"/>
    <w:rsid w:val="00DB652B"/>
    <w:rsid w:val="00DC5558"/>
    <w:rsid w:val="00DF1473"/>
    <w:rsid w:val="00DF4C17"/>
    <w:rsid w:val="00E00472"/>
    <w:rsid w:val="00E05EE8"/>
    <w:rsid w:val="00E85F3E"/>
    <w:rsid w:val="00E93C94"/>
    <w:rsid w:val="00E94E29"/>
    <w:rsid w:val="00E95D26"/>
    <w:rsid w:val="00EC63EF"/>
    <w:rsid w:val="00ED7B80"/>
    <w:rsid w:val="00F10D96"/>
    <w:rsid w:val="00F34A8D"/>
    <w:rsid w:val="00F41D10"/>
    <w:rsid w:val="00F5129B"/>
    <w:rsid w:val="00F66CE9"/>
    <w:rsid w:val="00F725FD"/>
    <w:rsid w:val="00F74BB5"/>
    <w:rsid w:val="00F90FF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F0463"/>
  <w15:docId w15:val="{2373146F-073E-4DEA-80B6-F1DAB858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1338"/>
    <w:rPr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">
    <w:name w:val="msoorganizationname"/>
    <w:rsid w:val="00421338"/>
    <w:rPr>
      <w:rFonts w:ascii="Tw Cen MT Condensed Extra Bold" w:hAnsi="Tw Cen MT Condensed Extra Bold"/>
      <w:color w:val="000000"/>
      <w:kern w:val="28"/>
      <w:sz w:val="22"/>
      <w:szCs w:val="22"/>
    </w:rPr>
  </w:style>
  <w:style w:type="paragraph" w:styleId="Intestazione">
    <w:name w:val="header"/>
    <w:basedOn w:val="Normale"/>
    <w:rsid w:val="004213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13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3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4A8D"/>
    <w:rPr>
      <w:rFonts w:ascii="Tahoma" w:hAnsi="Tahoma" w:cs="Tahoma"/>
      <w:color w:val="000000"/>
      <w:kern w:val="28"/>
      <w:sz w:val="16"/>
      <w:szCs w:val="16"/>
    </w:rPr>
  </w:style>
  <w:style w:type="paragraph" w:styleId="NormaleWeb">
    <w:name w:val="Normal (Web)"/>
    <w:basedOn w:val="Normale"/>
    <w:uiPriority w:val="99"/>
    <w:rsid w:val="00F34A8D"/>
    <w:pPr>
      <w:spacing w:before="100" w:beforeAutospacing="1" w:after="119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C324BEDD-047C-465F-A9E6-4E034E648610@liscianigroup.la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mlbianchi-ipcverri</dc:creator>
  <cp:lastModifiedBy>Logistica Educational</cp:lastModifiedBy>
  <cp:revision>2</cp:revision>
  <cp:lastPrinted>2018-04-30T10:03:00Z</cp:lastPrinted>
  <dcterms:created xsi:type="dcterms:W3CDTF">2025-02-26T10:58:00Z</dcterms:created>
  <dcterms:modified xsi:type="dcterms:W3CDTF">2025-02-26T10:58:00Z</dcterms:modified>
</cp:coreProperties>
</file>